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  <w:r>
        <w:rPr>
          <w:rFonts w:ascii="宋体" w:hAnsi="宋体" w:cs="宋体"/>
          <w:b/>
          <w:color w:val="333333"/>
          <w:kern w:val="0"/>
          <w:sz w:val="28"/>
          <w:szCs w:val="28"/>
        </w:rPr>
        <w:t>第十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三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届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中国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实证会计国际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</w:rPr>
        <w:t>研讨会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征文通知</w:t>
      </w:r>
    </w:p>
    <w:p>
      <w:pPr>
        <w:ind w:firstLine="315" w:firstLineChars="150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 xml:space="preserve">The 13th International Symposium on Empirical Accounting Research in China （ISEAR） </w:t>
      </w:r>
    </w:p>
    <w:p>
      <w:pPr>
        <w:rPr>
          <w:color w:val="333333"/>
          <w:kern w:val="0"/>
          <w:szCs w:val="21"/>
        </w:rPr>
      </w:pPr>
    </w:p>
    <w:p>
      <w:pPr>
        <w:pStyle w:val="7"/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为了</w:t>
      </w:r>
      <w:r>
        <w:rPr>
          <w:rFonts w:hint="eastAsia"/>
          <w:sz w:val="22"/>
          <w:szCs w:val="22"/>
        </w:rPr>
        <w:t>进一步</w:t>
      </w:r>
      <w:r>
        <w:rPr>
          <w:sz w:val="22"/>
          <w:szCs w:val="22"/>
        </w:rPr>
        <w:t>推进</w:t>
      </w:r>
      <w:r>
        <w:rPr>
          <w:rFonts w:hint="eastAsia"/>
          <w:sz w:val="22"/>
          <w:szCs w:val="22"/>
        </w:rPr>
        <w:t>中</w:t>
      </w:r>
      <w:r>
        <w:rPr>
          <w:sz w:val="22"/>
          <w:szCs w:val="22"/>
        </w:rPr>
        <w:t>国实证会计研究</w:t>
      </w:r>
      <w:r>
        <w:rPr>
          <w:rFonts w:hint="eastAsia"/>
          <w:sz w:val="22"/>
          <w:szCs w:val="22"/>
        </w:rPr>
        <w:t>事业的发展</w:t>
      </w:r>
      <w:r>
        <w:rPr>
          <w:sz w:val="22"/>
          <w:szCs w:val="22"/>
        </w:rPr>
        <w:t>，第十三届</w:t>
      </w:r>
      <w:r>
        <w:rPr>
          <w:rFonts w:hint="eastAsia"/>
          <w:sz w:val="22"/>
          <w:szCs w:val="22"/>
        </w:rPr>
        <w:t>中国</w:t>
      </w:r>
      <w:r>
        <w:rPr>
          <w:sz w:val="22"/>
          <w:szCs w:val="22"/>
        </w:rPr>
        <w:t>实证会计国际研讨会定于2014年12 月19日至21日在湖北省武汉市</w:t>
      </w:r>
      <w:r>
        <w:rPr>
          <w:rFonts w:hint="eastAsia"/>
          <w:sz w:val="22"/>
          <w:szCs w:val="22"/>
        </w:rPr>
        <w:t>举行。会议由</w:t>
      </w:r>
      <w:r>
        <w:rPr>
          <w:sz w:val="22"/>
          <w:szCs w:val="22"/>
        </w:rPr>
        <w:t>《中国会计评论》理事会</w:t>
      </w:r>
      <w:r>
        <w:rPr>
          <w:rFonts w:hint="eastAsia"/>
          <w:sz w:val="22"/>
          <w:szCs w:val="22"/>
        </w:rPr>
        <w:t>主办，中南财经政法大学会计学院承办，中国注册会计师行业发展研究中心、《会计论坛》编辑部以及</w:t>
      </w:r>
      <w:r>
        <w:rPr>
          <w:rFonts w:hint="eastAsia"/>
          <w:sz w:val="22"/>
          <w:szCs w:val="22"/>
          <w:lang w:eastAsia="zh-CN"/>
        </w:rPr>
        <w:t>中南财经政法大学</w:t>
      </w:r>
      <w:r>
        <w:rPr>
          <w:rFonts w:hint="eastAsia"/>
          <w:sz w:val="22"/>
          <w:szCs w:val="22"/>
        </w:rPr>
        <w:t>政府会计研究所协办。现面向国内外专家学者征稿。</w:t>
      </w:r>
    </w:p>
    <w:p>
      <w:pPr>
        <w:pStyle w:val="7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一、研讨会基本安排</w:t>
      </w:r>
    </w:p>
    <w:p>
      <w:pPr>
        <w:pStyle w:val="7"/>
        <w:ind w:firstLine="440" w:firstLineChars="200"/>
        <w:rPr>
          <w:rFonts w:hint="eastAsia"/>
          <w:sz w:val="22"/>
          <w:szCs w:val="22"/>
        </w:rPr>
      </w:pPr>
      <w:r>
        <w:rPr>
          <w:sz w:val="22"/>
          <w:szCs w:val="22"/>
        </w:rPr>
        <w:t>研讨会</w:t>
      </w:r>
      <w:r>
        <w:rPr>
          <w:rFonts w:hint="eastAsia"/>
          <w:sz w:val="22"/>
          <w:szCs w:val="22"/>
        </w:rPr>
        <w:t>会期两天半，初步</w:t>
      </w:r>
      <w:r>
        <w:rPr>
          <w:sz w:val="22"/>
          <w:szCs w:val="22"/>
        </w:rPr>
        <w:t>安排</w:t>
      </w:r>
      <w:r>
        <w:rPr>
          <w:rFonts w:hint="eastAsia"/>
          <w:sz w:val="22"/>
          <w:szCs w:val="22"/>
        </w:rPr>
        <w:t>如下：</w:t>
      </w:r>
    </w:p>
    <w:p>
      <w:pPr>
        <w:pStyle w:val="7"/>
        <w:ind w:firstLine="440" w:firstLineChars="200"/>
        <w:rPr>
          <w:rFonts w:hint="eastAsia"/>
          <w:sz w:val="22"/>
          <w:szCs w:val="22"/>
        </w:rPr>
      </w:pP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>12月19日为“博士生研讨交流会与圆桌论坛”</w:t>
      </w:r>
      <w:r>
        <w:rPr>
          <w:rFonts w:hint="eastAsia"/>
          <w:sz w:val="22"/>
          <w:szCs w:val="22"/>
        </w:rPr>
        <w:t>，</w:t>
      </w:r>
      <w:r>
        <w:rPr>
          <w:sz w:val="22"/>
          <w:szCs w:val="22"/>
        </w:rPr>
        <w:t>拟邀请国内外知名教授讲授会计研究领域与研究方法等相关问题，同时邀请</w:t>
      </w:r>
      <w:r>
        <w:rPr>
          <w:rFonts w:hint="eastAsia"/>
          <w:sz w:val="22"/>
          <w:szCs w:val="22"/>
        </w:rPr>
        <w:t>国内重要期刊如</w:t>
      </w:r>
      <w:r>
        <w:rPr>
          <w:sz w:val="22"/>
          <w:szCs w:val="22"/>
        </w:rPr>
        <w:t>《管</w:t>
      </w:r>
      <w:bookmarkStart w:id="0" w:name="_GoBack"/>
      <w:bookmarkEnd w:id="0"/>
      <w:r>
        <w:rPr>
          <w:sz w:val="22"/>
          <w:szCs w:val="22"/>
        </w:rPr>
        <w:t>理世界》、《会计研究》、《审计研究》等</w:t>
      </w:r>
      <w:r>
        <w:rPr>
          <w:rFonts w:hint="eastAsia"/>
          <w:sz w:val="22"/>
          <w:szCs w:val="22"/>
        </w:rPr>
        <w:t>的</w:t>
      </w:r>
      <w:r>
        <w:rPr>
          <w:sz w:val="22"/>
          <w:szCs w:val="22"/>
        </w:rPr>
        <w:t>主编讲授论文选题与写作规范问题</w:t>
      </w:r>
      <w:r>
        <w:rPr>
          <w:rFonts w:hint="eastAsia"/>
          <w:sz w:val="22"/>
          <w:szCs w:val="22"/>
        </w:rPr>
        <w:t>。</w:t>
      </w:r>
    </w:p>
    <w:p>
      <w:pPr>
        <w:pStyle w:val="7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sz w:val="22"/>
          <w:szCs w:val="22"/>
        </w:rPr>
        <w:t>12月20日全天</w:t>
      </w:r>
      <w:r>
        <w:rPr>
          <w:rFonts w:hint="eastAsia"/>
          <w:sz w:val="22"/>
          <w:szCs w:val="22"/>
        </w:rPr>
        <w:t>以</w:t>
      </w:r>
      <w:r>
        <w:rPr>
          <w:sz w:val="22"/>
          <w:szCs w:val="22"/>
        </w:rPr>
        <w:t>及21日上午为大会正式研讨会，拟邀请两位国际知名会计学者做大会“主题报告”，同时安排四个场次</w:t>
      </w:r>
      <w:r>
        <w:rPr>
          <w:rFonts w:hint="eastAsia"/>
          <w:sz w:val="22"/>
          <w:szCs w:val="22"/>
        </w:rPr>
        <w:t>、</w:t>
      </w:r>
      <w:r>
        <w:rPr>
          <w:sz w:val="22"/>
          <w:szCs w:val="22"/>
        </w:rPr>
        <w:t>约44篇论文的“分组报告与研讨”</w:t>
      </w:r>
      <w:r>
        <w:rPr>
          <w:rFonts w:hint="eastAsia"/>
          <w:sz w:val="22"/>
          <w:szCs w:val="22"/>
        </w:rPr>
        <w:t>。</w:t>
      </w:r>
    </w:p>
    <w:p>
      <w:pPr>
        <w:pStyle w:val="7"/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3.会议期间还将安排</w:t>
      </w:r>
      <w:r>
        <w:rPr>
          <w:sz w:val="22"/>
          <w:szCs w:val="22"/>
        </w:rPr>
        <w:t>“博士毕业生供需见面会”</w:t>
      </w:r>
      <w:r>
        <w:rPr>
          <w:rFonts w:hint="eastAsia"/>
          <w:sz w:val="22"/>
          <w:szCs w:val="22"/>
        </w:rPr>
        <w:t>，为博士生应聘与会计院系招聘搭建最有效的沟通平台。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二</w:t>
      </w:r>
      <w:r>
        <w:rPr>
          <w:sz w:val="22"/>
          <w:szCs w:val="22"/>
        </w:rPr>
        <w:t xml:space="preserve">、投稿注意事项 </w:t>
      </w: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1.本次研讨会涉及的研究领域包括（但不局限于）：财务会计、管理会计、审计、税务、国际会计、公司财务、内部控制与风险管理、资本市场财务与会计等。会议工作语言以中文为主，兼有英文。</w:t>
      </w:r>
    </w:p>
    <w:p>
      <w:pPr>
        <w:ind w:firstLine="440" w:firstLineChars="200"/>
        <w:rPr>
          <w:rFonts w:hint="eastAsia"/>
          <w:sz w:val="22"/>
          <w:szCs w:val="22"/>
        </w:rPr>
      </w:pPr>
      <w:r>
        <w:rPr>
          <w:sz w:val="22"/>
          <w:szCs w:val="22"/>
        </w:rPr>
        <w:t>2.论文必须</w:t>
      </w:r>
      <w:r>
        <w:rPr>
          <w:rFonts w:hint="eastAsia"/>
          <w:sz w:val="22"/>
          <w:szCs w:val="22"/>
        </w:rPr>
        <w:t>为</w:t>
      </w:r>
      <w:r>
        <w:rPr>
          <w:sz w:val="22"/>
          <w:szCs w:val="22"/>
        </w:rPr>
        <w:t>实证研究</w:t>
      </w:r>
      <w:r>
        <w:rPr>
          <w:rFonts w:hint="eastAsia"/>
          <w:sz w:val="22"/>
          <w:szCs w:val="22"/>
        </w:rPr>
        <w:t>且</w:t>
      </w:r>
      <w:r>
        <w:rPr>
          <w:sz w:val="22"/>
          <w:szCs w:val="22"/>
        </w:rPr>
        <w:t>尚未公开发表</w:t>
      </w:r>
      <w:r>
        <w:rPr>
          <w:rFonts w:hint="eastAsia"/>
          <w:sz w:val="22"/>
          <w:szCs w:val="22"/>
        </w:rPr>
        <w:t xml:space="preserve">。 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>
        <w:fldChar w:fldCharType="begin"/>
      </w:r>
      <w:r>
        <w:instrText xml:space="preserve">HYPERLINK "mailto:投稿邮箱为hzylners@outlook.com" </w:instrText>
      </w:r>
      <w:r>
        <w:fldChar w:fldCharType="separate"/>
      </w:r>
      <w:r>
        <w:rPr>
          <w:rStyle w:val="6"/>
          <w:rFonts w:hint="eastAsia"/>
          <w:sz w:val="22"/>
          <w:szCs w:val="22"/>
        </w:rPr>
        <w:t>投稿邮箱</w:t>
      </w:r>
      <w:r>
        <w:rPr>
          <w:rStyle w:val="6"/>
          <w:sz w:val="22"/>
          <w:szCs w:val="22"/>
        </w:rPr>
        <w:t>为hzylners@</w:t>
      </w:r>
      <w:r>
        <w:rPr>
          <w:rStyle w:val="6"/>
          <w:rFonts w:hint="eastAsia"/>
          <w:sz w:val="22"/>
          <w:szCs w:val="22"/>
          <w:lang w:val="en-US" w:eastAsia="zh-CN"/>
        </w:rPr>
        <w:t>126</w:t>
      </w:r>
      <w:r>
        <w:rPr>
          <w:rStyle w:val="6"/>
          <w:sz w:val="22"/>
          <w:szCs w:val="22"/>
        </w:rPr>
        <w:t>.com</w:t>
      </w:r>
      <w:r>
        <w:fldChar w:fldCharType="end"/>
      </w:r>
      <w:r>
        <w:rPr>
          <w:rFonts w:hint="eastAsia"/>
          <w:sz w:val="22"/>
          <w:szCs w:val="22"/>
        </w:rPr>
        <w:t>。会议</w:t>
      </w:r>
      <w:r>
        <w:rPr>
          <w:sz w:val="22"/>
          <w:szCs w:val="22"/>
        </w:rPr>
        <w:t>只接受PDF 和Word 格式</w:t>
      </w:r>
      <w:r>
        <w:rPr>
          <w:rFonts w:hint="eastAsia"/>
          <w:sz w:val="22"/>
          <w:szCs w:val="22"/>
        </w:rPr>
        <w:t>论文；论文</w:t>
      </w:r>
      <w:r>
        <w:rPr>
          <w:sz w:val="22"/>
          <w:szCs w:val="22"/>
        </w:rPr>
        <w:t>格式</w:t>
      </w:r>
      <w:r>
        <w:rPr>
          <w:rFonts w:hint="eastAsia"/>
          <w:sz w:val="22"/>
          <w:szCs w:val="22"/>
        </w:rPr>
        <w:t>必须</w:t>
      </w:r>
      <w:r>
        <w:rPr>
          <w:sz w:val="22"/>
          <w:szCs w:val="22"/>
        </w:rPr>
        <w:t>严格参照《中国会计评论》体例</w:t>
      </w:r>
      <w:r>
        <w:rPr>
          <w:rFonts w:hint="eastAsia"/>
          <w:sz w:val="22"/>
          <w:szCs w:val="22"/>
        </w:rPr>
        <w:t>；</w:t>
      </w:r>
      <w:r>
        <w:rPr>
          <w:sz w:val="22"/>
          <w:szCs w:val="22"/>
        </w:rPr>
        <w:t>投稿时请填写《投稿回执》，《投稿回执》</w:t>
      </w:r>
      <w:r>
        <w:rPr>
          <w:rFonts w:hint="eastAsia"/>
          <w:sz w:val="22"/>
          <w:szCs w:val="22"/>
        </w:rPr>
        <w:t>必须</w:t>
      </w:r>
      <w:r>
        <w:rPr>
          <w:sz w:val="22"/>
          <w:szCs w:val="22"/>
        </w:rPr>
        <w:t>置于论文首页</w:t>
      </w:r>
      <w:r>
        <w:rPr>
          <w:rFonts w:hint="eastAsia"/>
          <w:sz w:val="22"/>
          <w:szCs w:val="22"/>
        </w:rPr>
        <w:t>，并</w:t>
      </w:r>
      <w:r>
        <w:rPr>
          <w:sz w:val="22"/>
          <w:szCs w:val="22"/>
        </w:rPr>
        <w:t xml:space="preserve">注明“第十三届（2014）中国实证会计国际研讨会征文”字样。 </w:t>
      </w:r>
    </w:p>
    <w:p>
      <w:pPr>
        <w:ind w:firstLine="440" w:firstLineChars="200"/>
        <w:rPr>
          <w:rFonts w:hint="eastAsia"/>
          <w:sz w:val="22"/>
          <w:szCs w:val="22"/>
        </w:rPr>
      </w:pPr>
      <w:r>
        <w:rPr>
          <w:sz w:val="22"/>
          <w:szCs w:val="22"/>
        </w:rPr>
        <w:t>4. 论文提交截止</w:t>
      </w:r>
      <w:r>
        <w:rPr>
          <w:rFonts w:hint="eastAsia"/>
          <w:sz w:val="22"/>
          <w:szCs w:val="22"/>
        </w:rPr>
        <w:t>日为</w:t>
      </w:r>
      <w:r>
        <w:rPr>
          <w:sz w:val="22"/>
          <w:szCs w:val="22"/>
        </w:rPr>
        <w:t>2014年9月30日</w:t>
      </w:r>
      <w:r>
        <w:rPr>
          <w:rFonts w:hint="eastAsia"/>
          <w:sz w:val="22"/>
          <w:szCs w:val="22"/>
        </w:rPr>
        <w:t>，并将</w:t>
      </w:r>
      <w:r>
        <w:rPr>
          <w:sz w:val="22"/>
          <w:szCs w:val="22"/>
        </w:rPr>
        <w:t>在2014年10月20日前通知作者论文是否被录用。</w:t>
      </w:r>
    </w:p>
    <w:p>
      <w:pPr>
        <w:ind w:firstLine="440" w:firstLineChars="200"/>
        <w:rPr>
          <w:rFonts w:hint="eastAsia"/>
          <w:sz w:val="22"/>
          <w:szCs w:val="22"/>
        </w:rPr>
      </w:pPr>
      <w:r>
        <w:rPr>
          <w:sz w:val="22"/>
          <w:szCs w:val="22"/>
        </w:rPr>
        <w:t>5.</w:t>
      </w:r>
      <w:r>
        <w:rPr>
          <w:rFonts w:hint="eastAsia"/>
          <w:sz w:val="22"/>
          <w:szCs w:val="22"/>
        </w:rPr>
        <w:t>若作者未特别声明，入选论文视同向《中国会计评论》投稿，杂志将择优刊发。</w:t>
      </w: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>三、会议注册</w:t>
      </w:r>
      <w:r>
        <w:rPr>
          <w:rFonts w:hint="eastAsia"/>
          <w:sz w:val="22"/>
          <w:szCs w:val="22"/>
        </w:rPr>
        <w:t>与其他事项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>
        <w:rPr>
          <w:sz w:val="22"/>
          <w:szCs w:val="22"/>
        </w:rPr>
        <w:t>会议注册费：学生代表300 元/人</w:t>
      </w:r>
      <w:r>
        <w:rPr>
          <w:rFonts w:hint="eastAsia"/>
          <w:sz w:val="22"/>
          <w:szCs w:val="22"/>
        </w:rPr>
        <w:t>，其他</w:t>
      </w:r>
      <w:r>
        <w:rPr>
          <w:sz w:val="22"/>
          <w:szCs w:val="22"/>
        </w:rPr>
        <w:t>参会代表800 元/人。会议期间与会代表就餐由会议安排。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sz w:val="22"/>
          <w:szCs w:val="22"/>
        </w:rPr>
        <w:t>会议组不安排接送，住宿费和往返交通费由与会代表自理</w:t>
      </w:r>
      <w:r>
        <w:rPr>
          <w:rFonts w:hint="eastAsia"/>
          <w:sz w:val="22"/>
          <w:szCs w:val="22"/>
        </w:rPr>
        <w:t>。</w:t>
      </w:r>
    </w:p>
    <w:p>
      <w:pPr>
        <w:ind w:firstLine="440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3.有关</w:t>
      </w:r>
      <w:r>
        <w:rPr>
          <w:sz w:val="22"/>
          <w:szCs w:val="22"/>
        </w:rPr>
        <w:t>征稿或研讨会</w:t>
      </w:r>
      <w:r>
        <w:rPr>
          <w:rFonts w:hint="eastAsia"/>
          <w:sz w:val="22"/>
          <w:szCs w:val="22"/>
        </w:rPr>
        <w:t>的</w:t>
      </w:r>
      <w:r>
        <w:rPr>
          <w:sz w:val="22"/>
          <w:szCs w:val="22"/>
        </w:rPr>
        <w:t>任何疑问，</w:t>
      </w:r>
      <w:r>
        <w:rPr>
          <w:rFonts w:hint="eastAsia"/>
          <w:sz w:val="22"/>
          <w:szCs w:val="22"/>
        </w:rPr>
        <w:t>可</w:t>
      </w:r>
      <w:r>
        <w:rPr>
          <w:sz w:val="22"/>
          <w:szCs w:val="22"/>
        </w:rPr>
        <w:t>联系中南财经政法大学严丽娜老师，电话0086-27-88386</w:t>
      </w:r>
      <w:r>
        <w:rPr>
          <w:rFonts w:hint="eastAsia"/>
          <w:sz w:val="22"/>
          <w:szCs w:val="22"/>
          <w:lang w:val="en-US" w:eastAsia="zh-CN"/>
        </w:rPr>
        <w:t>781</w:t>
      </w:r>
      <w:r>
        <w:rPr>
          <w:sz w:val="22"/>
          <w:szCs w:val="22"/>
        </w:rPr>
        <w:t>-801</w:t>
      </w:r>
      <w:r>
        <w:rPr>
          <w:rFonts w:hint="eastAsia"/>
          <w:sz w:val="22"/>
          <w:szCs w:val="22"/>
          <w:lang w:val="en-US" w:eastAsia="zh-CN"/>
        </w:rPr>
        <w:t>7</w:t>
      </w:r>
      <w:r>
        <w:rPr>
          <w:sz w:val="22"/>
          <w:szCs w:val="22"/>
        </w:rPr>
        <w:t xml:space="preserve">，或0086-15072458235。 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中南财经政法大学会计学院是拥有国家级重点学科、财政部重点学科、湖北省优势学科以及双品牌专业的学科点，是中国历史最悠久的会计院系之一，也是杨时展教授与郭道扬教授长期工作的地方，现任院长为张龙平教授。学校所在地武汉市，为湖北省省会城市，拥有九省通衢美誉以及黄鹤楼、东湖等知名景点，是学术交流与休闲的绝佳选择。热烈欢迎国内外专家学者相聚武汉并共襄学术盛宴</w:t>
      </w:r>
      <w:r>
        <w:rPr>
          <w:sz w:val="22"/>
          <w:szCs w:val="22"/>
        </w:rPr>
        <w:t>！</w:t>
      </w:r>
    </w:p>
    <w:p>
      <w:pPr>
        <w:rPr>
          <w:color w:val="333333"/>
          <w:kern w:val="0"/>
          <w:szCs w:val="21"/>
        </w:rPr>
      </w:pPr>
    </w:p>
    <w:p>
      <w:pPr>
        <w:ind w:firstLine="440" w:firstLineChars="200"/>
        <w:jc w:val="right"/>
        <w:rPr>
          <w:sz w:val="22"/>
          <w:szCs w:val="22"/>
        </w:rPr>
      </w:pPr>
      <w:r>
        <w:rPr>
          <w:sz w:val="22"/>
          <w:szCs w:val="22"/>
        </w:rPr>
        <w:t>第十三届实证会计国际研讨会筹备组</w:t>
      </w:r>
    </w:p>
    <w:p>
      <w:pPr>
        <w:ind w:firstLine="440" w:firstLineChars="200"/>
        <w:jc w:val="right"/>
        <w:rPr>
          <w:sz w:val="22"/>
          <w:szCs w:val="22"/>
        </w:rPr>
      </w:pPr>
      <w:r>
        <w:rPr>
          <w:sz w:val="22"/>
          <w:szCs w:val="22"/>
        </w:rPr>
        <w:t>中南财经政法大学会计学院</w:t>
      </w:r>
    </w:p>
    <w:p>
      <w:pPr>
        <w:ind w:firstLine="440" w:firstLineChars="200"/>
        <w:jc w:val="right"/>
        <w:rPr>
          <w:sz w:val="22"/>
          <w:szCs w:val="22"/>
        </w:rPr>
      </w:pPr>
      <w:r>
        <w:rPr>
          <w:sz w:val="22"/>
          <w:szCs w:val="22"/>
        </w:rPr>
        <w:t>2014年</w:t>
      </w:r>
      <w:r>
        <w:rPr>
          <w:rFonts w:hint="eastAsia"/>
          <w:sz w:val="22"/>
          <w:szCs w:val="22"/>
        </w:rPr>
        <w:t>4</w:t>
      </w:r>
      <w:r>
        <w:rPr>
          <w:sz w:val="22"/>
          <w:szCs w:val="22"/>
        </w:rPr>
        <w:t>月1</w:t>
      </w:r>
      <w:r>
        <w:rPr>
          <w:rFonts w:hint="eastAsia"/>
          <w:sz w:val="22"/>
          <w:szCs w:val="22"/>
        </w:rPr>
        <w:t>8</w:t>
      </w:r>
      <w:r>
        <w:rPr>
          <w:sz w:val="22"/>
          <w:szCs w:val="22"/>
        </w:rPr>
        <w:t>日</w:t>
      </w:r>
    </w:p>
    <w:p>
      <w:pPr>
        <w:ind w:firstLine="420" w:firstLineChars="200"/>
        <w:rPr>
          <w:rFonts w:hint="eastAsia"/>
          <w:color w:val="333333"/>
          <w:kern w:val="0"/>
          <w:szCs w:val="21"/>
        </w:rPr>
      </w:pP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 xml:space="preserve">附件1:《第十三届中国实证会计国际研讨会》论文格式要求 </w:t>
      </w:r>
    </w:p>
    <w:p>
      <w:pPr>
        <w:ind w:firstLine="440" w:firstLineChars="200"/>
        <w:rPr>
          <w:sz w:val="22"/>
          <w:szCs w:val="22"/>
        </w:rPr>
      </w:pP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 xml:space="preserve">1.保证论文主要观点和内容的独创性。对他人研究成果的引用务必注明出处，并附参考文献；图、表注明资料来源。否则，因抄袭等原因引发的知识产权纠纷作者将负全责。 </w:t>
      </w: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 xml:space="preserve">2.论文架构，以“一”、“1.1”、“1.1.1”作为文章层次，要通过简短的小标题方式（涂黑）加以提炼主要观点，以示突出；图和表的标识请用“图1”、 “图2”、“表1”、“表2”方式依次排列。 </w:t>
      </w: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 xml:space="preserve">3.论文长度应控制在1.1-1.8万字（包含文献和附录），最长不超过20页。作者应确认图、表的准确性与内容分析的一一对应。 </w:t>
      </w: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 xml:space="preserve">4.采用规范的经济学、会计学、管理学语言，避免使用陈旧、过时的语言以及文件式和过于口语话的语言。 </w:t>
      </w: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 xml:space="preserve">5.排版格式：请用Word 97以上版本； A4 纸；页边距：上/下2.54cm ；左/右3.17cm ；1倍行距（表格行距可自行决定）；段前段后均设置为“0 行/ 磅”。 </w:t>
      </w: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 xml:space="preserve">6.字体及格式：中英文标题请用小四号，图表中的文字信息请用小五号，其余正文（包括作者信息、图表标识、参考文献）均采用五号字体。请注意所有中文均采用宋体、英文采用 Times New Roman。 </w:t>
      </w:r>
    </w:p>
    <w:p>
      <w:pPr>
        <w:ind w:firstLine="440" w:firstLineChars="200"/>
        <w:rPr>
          <w:sz w:val="22"/>
          <w:szCs w:val="22"/>
        </w:rPr>
      </w:pPr>
      <w:r>
        <w:rPr>
          <w:sz w:val="22"/>
          <w:szCs w:val="22"/>
        </w:rPr>
        <w:t xml:space="preserve">7.论文标题、作者、图表标识居中，正文小标题靠左，正文段落的首行须空两个汉字空格。请注意图标识应置于图形下方，表标识置于表格上方。 </w:t>
      </w:r>
    </w:p>
    <w:p>
      <w:pPr>
        <w:ind w:firstLine="440" w:firstLineChars="200"/>
        <w:rPr>
          <w:color w:val="333333"/>
          <w:kern w:val="0"/>
          <w:szCs w:val="21"/>
        </w:rPr>
      </w:pPr>
      <w:r>
        <w:rPr>
          <w:sz w:val="22"/>
          <w:szCs w:val="22"/>
        </w:rPr>
        <w:t xml:space="preserve">8.文献引用及格式：请严格参照《中国会计评论》对文献的引用、格式及文末编排方式（先列中文文献，后列英文文献，按第一作者姓氏字母先后顺序排列）。 </w:t>
      </w:r>
      <w:r>
        <w:rPr>
          <w:color w:val="333333"/>
          <w:kern w:val="0"/>
          <w:szCs w:val="21"/>
        </w:rPr>
        <w:br/>
      </w:r>
    </w:p>
    <w:p>
      <w:pPr>
        <w:ind w:firstLine="420" w:firstLineChars="200"/>
        <w:rPr>
          <w:color w:val="333333"/>
          <w:kern w:val="0"/>
          <w:szCs w:val="21"/>
        </w:rPr>
      </w:pPr>
    </w:p>
    <w:p>
      <w:pPr>
        <w:ind w:firstLine="420" w:firstLineChars="200"/>
        <w:rPr>
          <w:color w:val="333333"/>
          <w:kern w:val="0"/>
          <w:szCs w:val="21"/>
        </w:rPr>
      </w:pPr>
    </w:p>
    <w:p>
      <w:pPr>
        <w:ind w:firstLine="420" w:firstLineChars="200"/>
        <w:rPr>
          <w:color w:val="333333"/>
          <w:kern w:val="0"/>
          <w:szCs w:val="21"/>
        </w:rPr>
      </w:pPr>
    </w:p>
    <w:p>
      <w:pPr>
        <w:ind w:firstLine="420" w:firstLineChars="200"/>
        <w:rPr>
          <w:color w:val="333333"/>
          <w:kern w:val="0"/>
          <w:szCs w:val="21"/>
        </w:rPr>
      </w:pPr>
    </w:p>
    <w:p>
      <w:pPr>
        <w:ind w:firstLine="420" w:firstLineChars="200"/>
        <w:rPr>
          <w:color w:val="333333"/>
          <w:kern w:val="0"/>
          <w:szCs w:val="21"/>
        </w:rPr>
      </w:pPr>
    </w:p>
    <w:p>
      <w:pPr>
        <w:ind w:firstLine="420" w:firstLineChars="200"/>
        <w:rPr>
          <w:color w:val="333333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420" w:firstLineChars="200"/>
        <w:rPr>
          <w:color w:val="333333"/>
          <w:kern w:val="0"/>
          <w:szCs w:val="21"/>
        </w:rPr>
      </w:pPr>
    </w:p>
    <w:p>
      <w:pPr>
        <w:ind w:firstLine="420" w:firstLineChars="200"/>
        <w:rPr>
          <w:color w:val="333333"/>
          <w:kern w:val="0"/>
          <w:szCs w:val="21"/>
        </w:rPr>
      </w:pPr>
      <w:r>
        <w:rPr>
          <w:color w:val="333333"/>
          <w:kern w:val="0"/>
          <w:szCs w:val="21"/>
        </w:rPr>
        <w:t>附件2 ：《第十</w:t>
      </w:r>
      <w:r>
        <w:rPr>
          <w:rFonts w:hint="eastAsia"/>
          <w:color w:val="333333"/>
          <w:kern w:val="0"/>
          <w:szCs w:val="21"/>
        </w:rPr>
        <w:t>三</w:t>
      </w:r>
      <w:r>
        <w:rPr>
          <w:color w:val="333333"/>
          <w:kern w:val="0"/>
          <w:szCs w:val="21"/>
        </w:rPr>
        <w:t>届</w:t>
      </w:r>
      <w:r>
        <w:rPr>
          <w:b/>
          <w:bCs/>
          <w:color w:val="333333"/>
          <w:kern w:val="0"/>
          <w:szCs w:val="21"/>
        </w:rPr>
        <w:t>中国</w:t>
      </w:r>
      <w:r>
        <w:rPr>
          <w:color w:val="333333"/>
          <w:kern w:val="0"/>
          <w:szCs w:val="21"/>
        </w:rPr>
        <w:t>实证会计国际</w:t>
      </w:r>
      <w:r>
        <w:rPr>
          <w:b/>
          <w:bCs/>
          <w:color w:val="333333"/>
          <w:kern w:val="0"/>
          <w:szCs w:val="21"/>
        </w:rPr>
        <w:t>研讨会</w:t>
      </w:r>
      <w:r>
        <w:rPr>
          <w:color w:val="333333"/>
          <w:kern w:val="0"/>
          <w:szCs w:val="21"/>
        </w:rPr>
        <w:t>》投稿回执</w:t>
      </w:r>
    </w:p>
    <w:p>
      <w:pPr>
        <w:ind w:firstLine="420" w:firstLineChars="200"/>
        <w:rPr>
          <w:color w:val="333333"/>
          <w:kern w:val="0"/>
          <w:szCs w:val="21"/>
        </w:rPr>
      </w:pP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88"/>
        <w:gridCol w:w="32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通讯作者：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所在单位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电话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通讯地址：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电子邮箱 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18"/>
                <w:szCs w:val="18"/>
              </w:rPr>
              <w:t>您提交会议的论文是否同时投稿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《中国会计评论》（请打勾√）  是□    否□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 xml:space="preserve">您是否愿意担任学术论文评论人（请打勾√）               是□    否□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如果您愿意担任学术论文评论人，请按顺序写出您希望的2-3个研究领域：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ind w:firstLine="225" w:firstLineChars="125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ind w:firstLine="225" w:firstLineChars="125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12" w:lineRule="auto"/>
              <w:ind w:firstLine="225" w:firstLineChars="125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3．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日期 Char"/>
    <w:basedOn w:val="5"/>
    <w:link w:val="2"/>
    <w:uiPriority w:val="0"/>
    <w:rPr>
      <w:kern w:val="2"/>
      <w:sz w:val="21"/>
      <w:szCs w:val="24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322</Words>
  <Characters>1838</Characters>
  <Lines>15</Lines>
  <Paragraphs>4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2013-12-26T02:28:00Z</dcterms:created>
  <dc:creator>whdhpc</dc:creator>
  <cp:lastModifiedBy>Administrator</cp:lastModifiedBy>
  <dcterms:modified xsi:type="dcterms:W3CDTF">2014-05-15T05:15:36Z</dcterms:modified>
  <dc:title>第十三届中国实证会计国际研讨会征文通知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